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5C16" w:rsidRDefault="00935C16" w:rsidP="00935C16">
      <w:pPr>
        <w:pStyle w:val="sanxttl"/>
        <w:jc w:val="left"/>
        <w:rPr>
          <w:color w:val="8B0000"/>
        </w:rPr>
      </w:pPr>
      <w:r>
        <w:rPr>
          <w:b w:val="0"/>
          <w:bCs w:val="0"/>
          <w:color w:val="8B0000"/>
        </w:rPr>
        <w:t xml:space="preserve">   </w:t>
      </w:r>
      <w:proofErr w:type="spellStart"/>
      <w:proofErr w:type="gramStart"/>
      <w:r>
        <w:rPr>
          <w:b w:val="0"/>
          <w:bCs w:val="0"/>
          <w:color w:val="8B0000"/>
        </w:rPr>
        <w:t>Anexa</w:t>
      </w:r>
      <w:proofErr w:type="spellEnd"/>
      <w:r>
        <w:rPr>
          <w:b w:val="0"/>
          <w:bCs w:val="0"/>
          <w:color w:val="8B0000"/>
        </w:rPr>
        <w:t xml:space="preserve"> nr.</w:t>
      </w:r>
      <w:proofErr w:type="gramEnd"/>
      <w:r>
        <w:rPr>
          <w:b w:val="0"/>
          <w:bCs w:val="0"/>
          <w:color w:val="8B0000"/>
        </w:rPr>
        <w:t xml:space="preserve"> 4</w:t>
      </w:r>
    </w:p>
    <w:p w:rsidR="00935C16" w:rsidRDefault="00935C16" w:rsidP="00935C16">
      <w:pPr>
        <w:pStyle w:val="spar"/>
      </w:pPr>
      <w:r>
        <w:t>(</w:t>
      </w:r>
      <w:proofErr w:type="spellStart"/>
      <w:r>
        <w:t>Anexa</w:t>
      </w:r>
      <w:proofErr w:type="spellEnd"/>
      <w:r>
        <w:t xml:space="preserve"> nr. 1D la </w:t>
      </w:r>
      <w:hyperlink w:tgtFrame="" w:history="1">
        <w:proofErr w:type="spellStart"/>
        <w:r>
          <w:rPr>
            <w:rStyle w:val="Hyperlink"/>
          </w:rPr>
          <w:t>normele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metodologice</w:t>
        </w:r>
        <w:proofErr w:type="spellEnd"/>
        <w:r>
          <w:rPr>
            <w:rStyle w:val="Hyperlink"/>
          </w:rPr>
          <w:t>)</w:t>
        </w:r>
      </w:hyperlink>
    </w:p>
    <w:p w:rsidR="00935C16" w:rsidRDefault="00935C16" w:rsidP="00935C16">
      <w:pPr>
        <w:pStyle w:val="spar"/>
        <w:jc w:val="center"/>
      </w:pPr>
      <w:r>
        <w:t>- Model -</w:t>
      </w:r>
    </w:p>
    <w:p w:rsidR="00935C16" w:rsidRDefault="00935C16" w:rsidP="00935C16">
      <w:pPr>
        <w:pStyle w:val="spar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-</w:t>
      </w:r>
    </w:p>
    <w:p w:rsidR="00935C16" w:rsidRDefault="00935C16" w:rsidP="00935C16">
      <w:pPr>
        <w:pStyle w:val="spar"/>
        <w:jc w:val="center"/>
      </w:pPr>
      <w:r>
        <w:t>NOTIFICARE PREEMPTORI</w:t>
      </w:r>
    </w:p>
    <w:p w:rsidR="00935C16" w:rsidRDefault="00935C16" w:rsidP="00935C16">
      <w:pPr>
        <w:pStyle w:val="spar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2"/>
        <w:gridCol w:w="5348"/>
      </w:tblGrid>
      <w:tr w:rsidR="00935C16" w:rsidTr="00935C16">
        <w:trPr>
          <w:tblCellSpacing w:w="15" w:type="dxa"/>
        </w:trPr>
        <w:tc>
          <w:tcPr>
            <w:tcW w:w="2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C16" w:rsidRDefault="00935C16">
            <w:pPr>
              <w:rPr>
                <w:sz w:val="24"/>
                <w:szCs w:val="24"/>
              </w:rPr>
            </w:pPr>
            <w:proofErr w:type="spellStart"/>
            <w:r>
              <w:t>Judeţul</w:t>
            </w:r>
            <w:proofErr w:type="spellEnd"/>
            <w:r>
              <w:t xml:space="preserve"> (*)</w:t>
            </w:r>
          </w:p>
        </w:tc>
        <w:tc>
          <w:tcPr>
            <w:tcW w:w="24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C16" w:rsidRDefault="00935C16">
            <w:pPr>
              <w:pStyle w:val="spar"/>
            </w:pPr>
            <w:proofErr w:type="spellStart"/>
            <w:r>
              <w:t>Registrul</w:t>
            </w:r>
            <w:proofErr w:type="spellEnd"/>
            <w:r>
              <w:t xml:space="preserve"> de </w:t>
            </w:r>
            <w:proofErr w:type="spellStart"/>
            <w:r>
              <w:t>evidenţă</w:t>
            </w:r>
            <w:proofErr w:type="spellEnd"/>
            <w:r>
              <w:t xml:space="preserve"> </w:t>
            </w:r>
          </w:p>
          <w:p w:rsidR="00935C16" w:rsidRDefault="00935C16">
            <w:pPr>
              <w:pStyle w:val="spar"/>
            </w:pPr>
            <w:proofErr w:type="gramStart"/>
            <w:r>
              <w:t>Nr. .............</w:t>
            </w:r>
            <w:proofErr w:type="gramEnd"/>
            <w:r>
              <w:t xml:space="preserve"> din ................. (*)</w:t>
            </w:r>
          </w:p>
        </w:tc>
      </w:tr>
      <w:tr w:rsidR="00935C16" w:rsidTr="00935C16">
        <w:trPr>
          <w:tblCellSpacing w:w="15" w:type="dxa"/>
        </w:trPr>
        <w:tc>
          <w:tcPr>
            <w:tcW w:w="2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C16" w:rsidRDefault="00935C16">
            <w:pPr>
              <w:rPr>
                <w:sz w:val="24"/>
                <w:szCs w:val="24"/>
              </w:rPr>
            </w:pPr>
            <w:proofErr w:type="spellStart"/>
            <w:r>
              <w:t>Unitatea</w:t>
            </w:r>
            <w:proofErr w:type="spellEnd"/>
            <w:r>
              <w:t xml:space="preserve"> </w:t>
            </w:r>
            <w:proofErr w:type="spellStart"/>
            <w:r>
              <w:t>administrativ-teritorială</w:t>
            </w:r>
            <w:proofErr w:type="spellEnd"/>
            <w:r>
              <w:t xml:space="preserve"> (*)</w:t>
            </w:r>
          </w:p>
        </w:tc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C16" w:rsidRDefault="00935C16">
            <w:pPr>
              <w:rPr>
                <w:sz w:val="24"/>
                <w:szCs w:val="24"/>
              </w:rPr>
            </w:pPr>
          </w:p>
        </w:tc>
      </w:tr>
    </w:tbl>
    <w:p w:rsidR="00935C16" w:rsidRDefault="00935C16" w:rsidP="00935C16">
      <w:pPr>
        <w:pStyle w:val="spar"/>
        <w:jc w:val="both"/>
      </w:pPr>
    </w:p>
    <w:p w:rsidR="00935C16" w:rsidRDefault="00935C16" w:rsidP="00935C16">
      <w:pPr>
        <w:pStyle w:val="spar"/>
        <w:jc w:val="both"/>
      </w:pP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tgtFrame="" w:history="1">
        <w:r>
          <w:rPr>
            <w:rStyle w:val="Hyperlink"/>
          </w:rPr>
          <w:t>art.</w:t>
        </w:r>
        <w:proofErr w:type="gramEnd"/>
        <w:r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 xml:space="preserve">6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(6) </w:t>
        </w:r>
        <w:proofErr w:type="gramStart"/>
        <w:r>
          <w:rPr>
            <w:rStyle w:val="Hyperlink"/>
          </w:rPr>
          <w:t>din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se </w:t>
      </w:r>
      <w:proofErr w:type="spellStart"/>
      <w:r>
        <w:t>aduce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.............................., CNP/</w:t>
      </w:r>
      <w:proofErr w:type="gramStart"/>
      <w:r>
        <w:t>CIF ..........................</w:t>
      </w:r>
      <w:proofErr w:type="gramEnd"/>
      <w:r>
        <w:t xml:space="preserve"> </w:t>
      </w:r>
      <w:proofErr w:type="gramStart"/>
      <w:r>
        <w:t>(*), nr.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</w:t>
      </w:r>
      <w:proofErr w:type="spellStart"/>
      <w:r>
        <w:t>înregistrare</w:t>
      </w:r>
      <w:proofErr w:type="spellEnd"/>
      <w:r>
        <w:t xml:space="preserve"> .............................. </w:t>
      </w:r>
      <w:proofErr w:type="gramStart"/>
      <w:r>
        <w:t xml:space="preserve">(**),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>/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 ........................, str. ..................... nr.</w:t>
      </w:r>
      <w:proofErr w:type="gramEnd"/>
      <w:r>
        <w:t xml:space="preserve"> .........., bl. ........., sc. ........, </w:t>
      </w:r>
      <w:proofErr w:type="gramStart"/>
      <w:r>
        <w:t>et</w:t>
      </w:r>
      <w:proofErr w:type="gramEnd"/>
      <w:r>
        <w:t xml:space="preserve">. ........., ap. 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...................., </w:t>
      </w:r>
      <w:proofErr w:type="gramStart"/>
      <w:r>
        <w:t>e-mail</w:t>
      </w:r>
      <w:proofErr w:type="gramEnd"/>
      <w:r>
        <w:t xml:space="preserve"> ....................., tel. ......................,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nr. ............. </w:t>
      </w:r>
      <w:proofErr w:type="gramStart"/>
      <w:r>
        <w:t>din</w:t>
      </w:r>
      <w:proofErr w:type="gramEnd"/>
      <w:r>
        <w:t xml:space="preserve"> data de ................, </w:t>
      </w:r>
      <w:proofErr w:type="spellStart"/>
      <w:r>
        <w:t>depusă</w:t>
      </w:r>
      <w:proofErr w:type="spellEnd"/>
      <w:r>
        <w:t xml:space="preserve"> de .................................,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................ (</w:t>
      </w:r>
      <w:proofErr w:type="gramStart"/>
      <w:r>
        <w:t>ha</w:t>
      </w:r>
      <w:proofErr w:type="gramEnd"/>
      <w:r>
        <w:t xml:space="preserve">),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-parte ....................., nr. </w:t>
      </w:r>
      <w:proofErr w:type="gramStart"/>
      <w:r>
        <w:t>cadastral</w:t>
      </w:r>
      <w:proofErr w:type="gramEnd"/>
      <w:r>
        <w:t xml:space="preserve"> ...................., nr. </w:t>
      </w:r>
      <w:proofErr w:type="gramStart"/>
      <w:r>
        <w:t>carte</w:t>
      </w:r>
      <w:proofErr w:type="gramEnd"/>
      <w:r>
        <w:t xml:space="preserve"> </w:t>
      </w:r>
      <w:proofErr w:type="spellStart"/>
      <w:r>
        <w:t>funciară</w:t>
      </w:r>
      <w:proofErr w:type="spellEnd"/>
      <w:r>
        <w:t xml:space="preserve"> ................, nr. </w:t>
      </w:r>
      <w:proofErr w:type="spellStart"/>
      <w:proofErr w:type="gramStart"/>
      <w:r>
        <w:t>tarla</w:t>
      </w:r>
      <w:proofErr w:type="spellEnd"/>
      <w:proofErr w:type="gramEnd"/>
      <w:r>
        <w:t xml:space="preserve"> ..........., nr. </w:t>
      </w:r>
      <w:proofErr w:type="spellStart"/>
      <w:proofErr w:type="gramStart"/>
      <w:r>
        <w:t>parcelă</w:t>
      </w:r>
      <w:proofErr w:type="spellEnd"/>
      <w:proofErr w:type="gramEnd"/>
      <w:r>
        <w:t xml:space="preserve"> .........,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..............., la </w:t>
      </w:r>
      <w:proofErr w:type="spellStart"/>
      <w:r>
        <w:t>preţul</w:t>
      </w:r>
      <w:proofErr w:type="spellEnd"/>
      <w:r>
        <w:t xml:space="preserve"> de ................... (</w:t>
      </w:r>
      <w:proofErr w:type="gramStart"/>
      <w:r>
        <w:t>lei</w:t>
      </w:r>
      <w:proofErr w:type="gramEnd"/>
      <w:r>
        <w:t xml:space="preserve">), </w:t>
      </w:r>
      <w:proofErr w:type="spellStart"/>
      <w:r>
        <w:t>afişată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>/site-</w:t>
      </w:r>
      <w:proofErr w:type="spellStart"/>
      <w:r>
        <w:t>ul</w:t>
      </w:r>
      <w:proofErr w:type="spellEnd"/>
      <w:r>
        <w:t xml:space="preserve"> .............. </w:t>
      </w:r>
      <w:proofErr w:type="spellStart"/>
      <w:r>
        <w:t>Primăriei</w:t>
      </w:r>
      <w:proofErr w:type="spellEnd"/>
      <w:r>
        <w:t xml:space="preserve"> .........................., </w:t>
      </w:r>
      <w:proofErr w:type="spellStart"/>
      <w:proofErr w:type="gramStart"/>
      <w:r>
        <w:t>judeţul</w:t>
      </w:r>
      <w:proofErr w:type="spellEnd"/>
      <w:r>
        <w:t xml:space="preserve"> .....................</w:t>
      </w:r>
      <w:proofErr w:type="gramEnd"/>
      <w:r>
        <w:t xml:space="preserve"> .</w:t>
      </w:r>
    </w:p>
    <w:p w:rsidR="00935C16" w:rsidRDefault="00935C16" w:rsidP="00935C16">
      <w:pPr>
        <w:pStyle w:val="spar"/>
        <w:jc w:val="both"/>
      </w:pPr>
    </w:p>
    <w:p w:rsidR="00935C16" w:rsidRDefault="00935C16" w:rsidP="00935C16">
      <w:pPr>
        <w:pStyle w:val="spar"/>
        <w:jc w:val="center"/>
      </w:pPr>
      <w:proofErr w:type="spellStart"/>
      <w:r>
        <w:t>Primar</w:t>
      </w:r>
      <w:proofErr w:type="spellEnd"/>
      <w:r>
        <w:t>,</w:t>
      </w:r>
    </w:p>
    <w:p w:rsidR="00935C16" w:rsidRDefault="00935C16" w:rsidP="00935C16">
      <w:pPr>
        <w:pStyle w:val="spar"/>
        <w:jc w:val="center"/>
      </w:pPr>
      <w:r>
        <w:t>..................................................................</w:t>
      </w:r>
    </w:p>
    <w:p w:rsidR="00935C16" w:rsidRDefault="00935C16" w:rsidP="00935C16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>/</w:t>
      </w:r>
      <w:proofErr w:type="spellStart"/>
      <w:r>
        <w:t>semnătura</w:t>
      </w:r>
      <w:proofErr w:type="spellEnd"/>
      <w:r>
        <w:t>)</w:t>
      </w:r>
    </w:p>
    <w:p w:rsidR="00935C16" w:rsidRDefault="00935C16" w:rsidP="00935C16">
      <w:pPr>
        <w:pStyle w:val="spar"/>
        <w:jc w:val="center"/>
      </w:pPr>
      <w:proofErr w:type="gramStart"/>
      <w:r>
        <w:t>L.S.</w:t>
      </w:r>
      <w:proofErr w:type="gramEnd"/>
    </w:p>
    <w:p w:rsidR="00935C16" w:rsidRDefault="00935C16" w:rsidP="00935C16">
      <w:pPr>
        <w:pStyle w:val="spar"/>
        <w:jc w:val="center"/>
      </w:pPr>
    </w:p>
    <w:p w:rsidR="00935C16" w:rsidRDefault="00935C16" w:rsidP="00935C16">
      <w:pPr>
        <w:pStyle w:val="spar"/>
        <w:jc w:val="center"/>
      </w:pPr>
    </w:p>
    <w:p w:rsidR="00935C16" w:rsidRDefault="00935C16" w:rsidP="00935C16">
      <w:pPr>
        <w:pStyle w:val="spar"/>
        <w:jc w:val="center"/>
      </w:pPr>
      <w:proofErr w:type="spellStart"/>
      <w:r>
        <w:t>Secretar</w:t>
      </w:r>
      <w:proofErr w:type="spellEnd"/>
      <w:r>
        <w:t xml:space="preserve"> </w:t>
      </w:r>
      <w:proofErr w:type="spellStart"/>
      <w:r>
        <w:t>primărie</w:t>
      </w:r>
      <w:proofErr w:type="spellEnd"/>
      <w:r>
        <w:t>,</w:t>
      </w:r>
    </w:p>
    <w:p w:rsidR="00935C16" w:rsidRDefault="00935C16" w:rsidP="00935C16">
      <w:pPr>
        <w:pStyle w:val="spar"/>
        <w:jc w:val="center"/>
      </w:pPr>
      <w:r>
        <w:t>...................................................</w:t>
      </w:r>
    </w:p>
    <w:p w:rsidR="00935C16" w:rsidRDefault="00935C16" w:rsidP="00935C16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>/</w:t>
      </w:r>
      <w:proofErr w:type="spellStart"/>
      <w:r>
        <w:t>semnătura</w:t>
      </w:r>
      <w:proofErr w:type="spellEnd"/>
      <w:r>
        <w:t>)</w:t>
      </w:r>
    </w:p>
    <w:p w:rsidR="00935C16" w:rsidRDefault="00935C16" w:rsidP="00935C16">
      <w:pPr>
        <w:pStyle w:val="spar"/>
      </w:pPr>
      <w:proofErr w:type="gramStart"/>
      <w:r>
        <w:t>Data ...................</w:t>
      </w:r>
      <w:proofErr w:type="gramEnd"/>
    </w:p>
    <w:p w:rsidR="00935C16" w:rsidRDefault="00935C16" w:rsidP="00935C16">
      <w:pPr>
        <w:pStyle w:val="spar"/>
      </w:pPr>
    </w:p>
    <w:p w:rsidR="00935C16" w:rsidRDefault="00935C16" w:rsidP="00935C16">
      <w:pPr>
        <w:pStyle w:val="spar"/>
      </w:pPr>
    </w:p>
    <w:p w:rsidR="00935C16" w:rsidRDefault="00935C16" w:rsidP="00935C16">
      <w:pPr>
        <w:pStyle w:val="spar"/>
      </w:pPr>
    </w:p>
    <w:p w:rsidR="00935C16" w:rsidRDefault="00935C16" w:rsidP="00935C16">
      <w:pPr>
        <w:pStyle w:val="spar"/>
      </w:pPr>
    </w:p>
    <w:p w:rsidR="00935C16" w:rsidRDefault="00935C16" w:rsidP="00935C16">
      <w:pPr>
        <w:pStyle w:val="spar"/>
      </w:pPr>
    </w:p>
    <w:p w:rsidR="00935C16" w:rsidRDefault="00935C16" w:rsidP="00935C16">
      <w:pPr>
        <w:pStyle w:val="spar"/>
      </w:pPr>
      <w:bookmarkStart w:id="0" w:name="_GoBack"/>
      <w:bookmarkEnd w:id="0"/>
    </w:p>
    <w:p w:rsidR="00935C16" w:rsidRDefault="00935C16" w:rsidP="00935C16">
      <w:pPr>
        <w:pStyle w:val="spar"/>
      </w:pPr>
      <w:r>
        <w:t>NOTE:</w:t>
      </w:r>
    </w:p>
    <w:p w:rsidR="00935C16" w:rsidRDefault="00935C16" w:rsidP="00935C16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935C16" w:rsidRDefault="00935C16" w:rsidP="00935C16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numărul</w:t>
      </w:r>
      <w:proofErr w:type="spellEnd"/>
      <w:r>
        <w:rPr>
          <w:rStyle w:val="slinbdy"/>
        </w:rPr>
        <w:t xml:space="preserve"> din </w:t>
      </w:r>
      <w:proofErr w:type="spellStart"/>
      <w:r>
        <w:rPr>
          <w:rStyle w:val="slinbdy"/>
        </w:rPr>
        <w:t>registrul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comerţului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numărul</w:t>
      </w:r>
      <w:proofErr w:type="spellEnd"/>
      <w:r>
        <w:rPr>
          <w:rStyle w:val="slinbdy"/>
        </w:rPr>
        <w:t xml:space="preserve"> din </w:t>
      </w:r>
      <w:proofErr w:type="spellStart"/>
      <w:r>
        <w:rPr>
          <w:rStyle w:val="slinbdy"/>
        </w:rPr>
        <w:t>Registrul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asociaţiilor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fundaţiilor</w:t>
      </w:r>
      <w:proofErr w:type="spellEnd"/>
      <w:r>
        <w:rPr>
          <w:rStyle w:val="slinbdy"/>
        </w:rPr>
        <w:t>.</w:t>
      </w:r>
    </w:p>
    <w:p w:rsidR="00935C16" w:rsidRDefault="00935C16" w:rsidP="00935C16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Notificarea</w:t>
      </w:r>
      <w:proofErr w:type="spellEnd"/>
      <w:r>
        <w:rPr>
          <w:rStyle w:val="slinbdy"/>
        </w:rPr>
        <w:t xml:space="preserve"> se </w:t>
      </w:r>
      <w:proofErr w:type="spellStart"/>
      <w:r>
        <w:rPr>
          <w:rStyle w:val="slinbdy"/>
        </w:rPr>
        <w:t>emite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pentru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fiecare</w:t>
      </w:r>
      <w:proofErr w:type="spellEnd"/>
      <w:r>
        <w:rPr>
          <w:rStyle w:val="slinbdy"/>
        </w:rPr>
        <w:t xml:space="preserve"> preemptor </w:t>
      </w:r>
      <w:proofErr w:type="spellStart"/>
      <w:r>
        <w:rPr>
          <w:rStyle w:val="slinbdy"/>
        </w:rPr>
        <w:t>menţionat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lista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preemptorilor</w:t>
      </w:r>
      <w:proofErr w:type="spellEnd"/>
      <w:r>
        <w:rPr>
          <w:rStyle w:val="slinbdy"/>
        </w:rPr>
        <w:t>.</w:t>
      </w:r>
    </w:p>
    <w:p w:rsidR="0043691D" w:rsidRPr="00935C16" w:rsidRDefault="0043691D" w:rsidP="00935C16"/>
    <w:sectPr w:rsidR="0043691D" w:rsidRPr="00935C16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59" w:rsidRDefault="00217859" w:rsidP="006772DD">
      <w:r>
        <w:separator/>
      </w:r>
    </w:p>
  </w:endnote>
  <w:endnote w:type="continuationSeparator" w:id="0">
    <w:p w:rsidR="00217859" w:rsidRDefault="00217859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59" w:rsidRDefault="00217859" w:rsidP="006772DD">
      <w:r>
        <w:separator/>
      </w:r>
    </w:p>
  </w:footnote>
  <w:footnote w:type="continuationSeparator" w:id="0">
    <w:p w:rsidR="00217859" w:rsidRDefault="00217859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D6EB8"/>
    <w:rsid w:val="002119DB"/>
    <w:rsid w:val="00217859"/>
    <w:rsid w:val="00312B8E"/>
    <w:rsid w:val="003967EE"/>
    <w:rsid w:val="00417D47"/>
    <w:rsid w:val="00424327"/>
    <w:rsid w:val="00434091"/>
    <w:rsid w:val="0043691D"/>
    <w:rsid w:val="004C55B4"/>
    <w:rsid w:val="006661E6"/>
    <w:rsid w:val="006772DD"/>
    <w:rsid w:val="006C23F6"/>
    <w:rsid w:val="006E79B1"/>
    <w:rsid w:val="007401FF"/>
    <w:rsid w:val="00740752"/>
    <w:rsid w:val="008F4EB7"/>
    <w:rsid w:val="00935C16"/>
    <w:rsid w:val="009C083C"/>
    <w:rsid w:val="00AC2354"/>
    <w:rsid w:val="00AD0337"/>
    <w:rsid w:val="00AF33E4"/>
    <w:rsid w:val="00B16C48"/>
    <w:rsid w:val="00BD5A01"/>
    <w:rsid w:val="00C45FAE"/>
    <w:rsid w:val="00CA156A"/>
    <w:rsid w:val="00CC11C6"/>
    <w:rsid w:val="00EB1325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26</cp:revision>
  <dcterms:created xsi:type="dcterms:W3CDTF">2021-02-09T08:51:00Z</dcterms:created>
  <dcterms:modified xsi:type="dcterms:W3CDTF">2022-11-02T10:23:00Z</dcterms:modified>
</cp:coreProperties>
</file>